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4A2" w:rsidRDefault="00FB54A2">
      <w:pPr>
        <w:spacing w:line="238" w:lineRule="exact"/>
        <w:rPr>
          <w:sz w:val="24"/>
        </w:rPr>
      </w:pPr>
      <w:bookmarkStart w:id="0" w:name="page1"/>
      <w:bookmarkEnd w:id="0"/>
    </w:p>
    <w:p w:rsidR="00FB54A2" w:rsidRDefault="002934D0">
      <w:pPr>
        <w:spacing w:line="0" w:lineRule="atLeast"/>
        <w:jc w:val="center"/>
        <w:rPr>
          <w:sz w:val="24"/>
        </w:rPr>
      </w:pPr>
      <w:r>
        <w:rPr>
          <w:rFonts w:ascii="Cambria" w:eastAsia="Cambria" w:hAnsi="Cambria" w:cs="Cambria"/>
          <w:b/>
          <w:sz w:val="32"/>
        </w:rPr>
        <w:t>ПРАВИЛА ПРОВЕДЕНИЯ АКЦИИ</w:t>
      </w:r>
    </w:p>
    <w:p w:rsidR="00FB54A2" w:rsidRDefault="00FB54A2">
      <w:pPr>
        <w:spacing w:line="239" w:lineRule="exact"/>
        <w:rPr>
          <w:sz w:val="24"/>
        </w:rPr>
      </w:pPr>
    </w:p>
    <w:p w:rsidR="00FB54A2" w:rsidRDefault="002934D0">
      <w:pPr>
        <w:spacing w:line="0" w:lineRule="atLeast"/>
        <w:jc w:val="center"/>
        <w:rPr>
          <w:sz w:val="24"/>
        </w:rPr>
      </w:pPr>
      <w:r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b/>
          <w:sz w:val="32"/>
        </w:rPr>
        <w:t>«</w:t>
      </w:r>
      <w:r>
        <w:rPr>
          <w:rFonts w:ascii="Cambria" w:eastAsia="Cambria" w:hAnsi="Cambria" w:cs="Cambria"/>
          <w:b/>
          <w:sz w:val="32"/>
        </w:rPr>
        <w:t>Дарим</w:t>
      </w:r>
      <w:r>
        <w:rPr>
          <w:rFonts w:ascii="Cambria" w:eastAsia="Cambria" w:hAnsi="Cambria" w:cs="Cambria"/>
          <w:b/>
          <w:sz w:val="32"/>
        </w:rPr>
        <w:t xml:space="preserve"> подарки на ОЛВИ</w:t>
      </w:r>
      <w:r>
        <w:rPr>
          <w:rFonts w:ascii="Cambria" w:eastAsia="Cambria" w:hAnsi="Cambria" w:cs="Cambria"/>
          <w:b/>
          <w:sz w:val="32"/>
        </w:rPr>
        <w:t>»</w:t>
      </w:r>
    </w:p>
    <w:p w:rsidR="00FB54A2" w:rsidRDefault="00FB54A2">
      <w:pPr>
        <w:spacing w:line="352" w:lineRule="exact"/>
        <w:rPr>
          <w:sz w:val="24"/>
        </w:rPr>
      </w:pPr>
    </w:p>
    <w:p w:rsidR="00FB54A2" w:rsidRDefault="002934D0">
      <w:pPr>
        <w:spacing w:line="0" w:lineRule="atLeast"/>
        <w:rPr>
          <w:sz w:val="24"/>
        </w:rPr>
      </w:pPr>
      <w:r>
        <w:rPr>
          <w:b/>
          <w:bCs/>
          <w:sz w:val="24"/>
        </w:rPr>
        <w:t>Название акции:</w:t>
      </w:r>
      <w:r>
        <w:rPr>
          <w:sz w:val="24"/>
        </w:rPr>
        <w:t xml:space="preserve"> </w:t>
      </w:r>
      <w:r w:rsidRPr="002934D0">
        <w:rPr>
          <w:sz w:val="24"/>
        </w:rPr>
        <w:t xml:space="preserve"> </w:t>
      </w:r>
      <w:r>
        <w:rPr>
          <w:sz w:val="24"/>
        </w:rPr>
        <w:t>«Дарим подарки на ОЛВИ</w:t>
      </w:r>
      <w:r>
        <w:rPr>
          <w:sz w:val="24"/>
        </w:rPr>
        <w:t xml:space="preserve">». </w:t>
      </w:r>
    </w:p>
    <w:p w:rsidR="00FB54A2" w:rsidRDefault="00FB54A2">
      <w:pPr>
        <w:spacing w:line="200" w:lineRule="exact"/>
        <w:rPr>
          <w:sz w:val="24"/>
        </w:rPr>
      </w:pPr>
    </w:p>
    <w:p w:rsidR="00FB54A2" w:rsidRDefault="00FB54A2">
      <w:pPr>
        <w:spacing w:line="335" w:lineRule="exact"/>
        <w:rPr>
          <w:sz w:val="24"/>
        </w:rPr>
      </w:pPr>
    </w:p>
    <w:p w:rsidR="00FB54A2" w:rsidRDefault="002934D0">
      <w:pPr>
        <w:spacing w:line="0" w:lineRule="atLeast"/>
      </w:pPr>
      <w:r>
        <w:rPr>
          <w:rFonts w:ascii="Cambria" w:eastAsia="Cambria" w:hAnsi="Cambria" w:cs="Cambria"/>
          <w:b/>
          <w:sz w:val="32"/>
        </w:rPr>
        <w:t>Организаторы акции:</w:t>
      </w:r>
    </w:p>
    <w:p w:rsidR="00FB54A2" w:rsidRDefault="002934D0">
      <w:pPr>
        <w:spacing w:line="20" w:lineRule="exact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-27940</wp:posOffset>
                </wp:positionV>
                <wp:extent cx="2039620" cy="0"/>
                <wp:effectExtent l="10160" t="10160" r="26670" b="18415"/>
                <wp:wrapNone/>
                <wp:docPr id="1" name="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ln w="19800" cap="sq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Линия 2" o:spid="_x0000_s1026" o:spt="20" style="position:absolute;left:0pt;margin-left:0pt;margin-top:-2.2pt;height:0pt;width:160.6pt;z-index:-251658240;mso-width-relative:page;mso-height-relative:page;" filled="f" stroked="t" coordsize="21600,21600" o:gfxdata="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1MDhLVAAAABgEAAA8A&#10;AAAAAAAAAQAgAAAAIgAAAGRycy9kb3ducmV2LnhtbFBLAQIUABQAAAAIAIdO4kC3KuVp4QEAALwD&#10;AAAOAAAAAAAAAAEAIAAAACQBAABkcnMvZTJvRG9jLnhtbFBLBQYAAAAABgAGAFkBAAB3BQAAAAA=&#10;">
                <v:fill on="f" focussize="0,0"/>
                <v:stroke weight="1.55905511811024pt" color="#000000" joinstyle="miter" endcap="square"/>
                <v:imagedata o:title=""/>
                <o:lock v:ext="edit" aspectratio="f"/>
              </v:line>
            </w:pict>
          </mc:Fallback>
        </mc:AlternateContent>
      </w:r>
    </w:p>
    <w:p w:rsidR="00FB54A2" w:rsidRDefault="00FB54A2">
      <w:pPr>
        <w:spacing w:line="38" w:lineRule="exact"/>
        <w:rPr>
          <w:sz w:val="24"/>
        </w:rPr>
      </w:pPr>
    </w:p>
    <w:tbl>
      <w:tblPr>
        <w:tblW w:w="0" w:type="auto"/>
        <w:tblInd w:w="-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</w:tblGrid>
      <w:tr w:rsidR="00FB54A2">
        <w:trPr>
          <w:trHeight w:val="51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4A2" w:rsidRDefault="002934D0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«Волганефтепродукт»</w:t>
            </w:r>
          </w:p>
        </w:tc>
      </w:tr>
      <w:tr w:rsidR="00FB54A2">
        <w:trPr>
          <w:trHeight w:val="438"/>
        </w:trPr>
        <w:tc>
          <w:tcPr>
            <w:tcW w:w="4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4A2" w:rsidRDefault="002934D0">
            <w:pPr>
              <w:jc w:val="center"/>
            </w:pPr>
            <w:r>
              <w:rPr>
                <w:color w:val="000000"/>
                <w:sz w:val="24"/>
                <w:szCs w:val="24"/>
              </w:rPr>
              <w:t>443068, г. Самара, ул. Мичурина, 98з.</w:t>
            </w:r>
          </w:p>
        </w:tc>
      </w:tr>
      <w:tr w:rsidR="00FB54A2">
        <w:trPr>
          <w:trHeight w:val="438"/>
        </w:trPr>
        <w:tc>
          <w:tcPr>
            <w:tcW w:w="4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4A2" w:rsidRDefault="00FB5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54A2">
        <w:trPr>
          <w:trHeight w:val="438"/>
        </w:trPr>
        <w:tc>
          <w:tcPr>
            <w:tcW w:w="4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4A2" w:rsidRDefault="00FB5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54A2" w:rsidRDefault="00FB54A2">
      <w:pPr>
        <w:shd w:val="clear" w:color="auto" w:fill="FFFFFF"/>
        <w:rPr>
          <w:color w:val="000000"/>
          <w:sz w:val="22"/>
          <w:szCs w:val="22"/>
        </w:rPr>
      </w:pPr>
    </w:p>
    <w:p w:rsidR="00FB54A2" w:rsidRDefault="00FB54A2">
      <w:pPr>
        <w:shd w:val="clear" w:color="auto" w:fill="FFFFFF"/>
        <w:rPr>
          <w:sz w:val="24"/>
        </w:rPr>
      </w:pPr>
    </w:p>
    <w:p w:rsidR="00FB54A2" w:rsidRDefault="002934D0">
      <w:pPr>
        <w:spacing w:line="216" w:lineRule="auto"/>
        <w:jc w:val="both"/>
        <w:rPr>
          <w:sz w:val="24"/>
        </w:rPr>
      </w:pPr>
      <w:r>
        <w:rPr>
          <w:sz w:val="24"/>
        </w:rPr>
        <w:t xml:space="preserve">Сведения об организаторе </w:t>
      </w:r>
      <w:r>
        <w:rPr>
          <w:sz w:val="24"/>
        </w:rPr>
        <w:t>акции, о правилах её проведения, количестве призов по результатам такого мероприятия, сроках, месте и порядке их получения размещены на сайте: olvi-azs.ru</w:t>
      </w:r>
    </w:p>
    <w:p w:rsidR="00FB54A2" w:rsidRDefault="00FB54A2">
      <w:pPr>
        <w:spacing w:line="55" w:lineRule="exact"/>
        <w:jc w:val="both"/>
        <w:rPr>
          <w:sz w:val="24"/>
        </w:rPr>
      </w:pPr>
    </w:p>
    <w:p w:rsidR="00FB54A2" w:rsidRDefault="002934D0">
      <w:pPr>
        <w:spacing w:line="216" w:lineRule="auto"/>
        <w:jc w:val="both"/>
        <w:rPr>
          <w:sz w:val="24"/>
        </w:rPr>
      </w:pPr>
      <w:r>
        <w:rPr>
          <w:sz w:val="24"/>
        </w:rPr>
        <w:t xml:space="preserve">Акция не является лотереей, участие в ней не связано с внесением платы участниками и не основано на </w:t>
      </w:r>
      <w:r>
        <w:rPr>
          <w:sz w:val="24"/>
        </w:rPr>
        <w:t>риске.</w:t>
      </w:r>
    </w:p>
    <w:p w:rsidR="00FB54A2" w:rsidRDefault="002934D0">
      <w:pPr>
        <w:spacing w:line="0" w:lineRule="atLeast"/>
        <w:jc w:val="both"/>
        <w:rPr>
          <w:sz w:val="24"/>
        </w:rPr>
      </w:pPr>
      <w:r>
        <w:rPr>
          <w:sz w:val="24"/>
        </w:rPr>
        <w:t>Участие в акции не является обязательным.</w:t>
      </w:r>
    </w:p>
    <w:p w:rsidR="00FB54A2" w:rsidRDefault="00FB54A2">
      <w:pPr>
        <w:spacing w:line="200" w:lineRule="exact"/>
        <w:rPr>
          <w:sz w:val="24"/>
        </w:rPr>
      </w:pPr>
    </w:p>
    <w:p w:rsidR="00FB54A2" w:rsidRDefault="002934D0">
      <w:pPr>
        <w:spacing w:line="0" w:lineRule="atLeast"/>
        <w:rPr>
          <w:sz w:val="24"/>
        </w:rPr>
      </w:pPr>
      <w:r>
        <w:rPr>
          <w:rFonts w:ascii="Cambria" w:eastAsia="Cambria" w:hAnsi="Cambria" w:cs="Cambria"/>
          <w:b/>
          <w:sz w:val="32"/>
        </w:rPr>
        <w:t>Описание акции</w:t>
      </w:r>
    </w:p>
    <w:p w:rsidR="00FB54A2" w:rsidRDefault="00FB54A2">
      <w:pPr>
        <w:spacing w:line="110" w:lineRule="exact"/>
        <w:rPr>
          <w:sz w:val="24"/>
        </w:rPr>
      </w:pPr>
    </w:p>
    <w:p w:rsidR="00FB54A2" w:rsidRDefault="002934D0">
      <w:pPr>
        <w:spacing w:line="216" w:lineRule="auto"/>
        <w:ind w:right="220"/>
        <w:jc w:val="both"/>
        <w:rPr>
          <w:sz w:val="24"/>
        </w:rPr>
      </w:pPr>
      <w:r>
        <w:rPr>
          <w:sz w:val="24"/>
        </w:rPr>
        <w:t>Стимулирующая сбытовая акция: «Заправляйс</w:t>
      </w:r>
      <w:r>
        <w:rPr>
          <w:sz w:val="24"/>
        </w:rPr>
        <w:t>я</w:t>
      </w:r>
      <w:r>
        <w:rPr>
          <w:sz w:val="24"/>
        </w:rPr>
        <w:t xml:space="preserve"> на </w:t>
      </w:r>
      <w:proofErr w:type="gramStart"/>
      <w:r>
        <w:rPr>
          <w:sz w:val="24"/>
        </w:rPr>
        <w:t>новой</w:t>
      </w:r>
      <w:proofErr w:type="gramEnd"/>
      <w:r>
        <w:rPr>
          <w:sz w:val="24"/>
        </w:rPr>
        <w:t xml:space="preserve"> АЗС «ОЛВИ»</w:t>
      </w:r>
      <w:r>
        <w:rPr>
          <w:sz w:val="24"/>
        </w:rPr>
        <w:t xml:space="preserve">, </w:t>
      </w:r>
      <w:r>
        <w:rPr>
          <w:sz w:val="24"/>
        </w:rPr>
        <w:t>участвуй</w:t>
      </w:r>
      <w:r>
        <w:rPr>
          <w:sz w:val="24"/>
        </w:rPr>
        <w:t xml:space="preserve"> в </w:t>
      </w:r>
      <w:r>
        <w:rPr>
          <w:sz w:val="24"/>
        </w:rPr>
        <w:t>розыгрыше призов</w:t>
      </w:r>
      <w:r>
        <w:rPr>
          <w:sz w:val="24"/>
        </w:rPr>
        <w:t>, получай подарки</w:t>
      </w:r>
      <w:r>
        <w:rPr>
          <w:sz w:val="24"/>
        </w:rPr>
        <w:t xml:space="preserve"> (далее – Акция) проводится на  АЗС «ОЛВИ» по</w:t>
      </w:r>
      <w:r>
        <w:rPr>
          <w:sz w:val="24"/>
        </w:rPr>
        <w:t xml:space="preserve"> адресу:</w:t>
      </w:r>
      <w:r>
        <w:rPr>
          <w:sz w:val="24"/>
        </w:rPr>
        <w:t xml:space="preserve"> г. Самара</w:t>
      </w:r>
      <w:r>
        <w:rPr>
          <w:sz w:val="24"/>
        </w:rPr>
        <w:t xml:space="preserve">, </w:t>
      </w:r>
      <w:r>
        <w:rPr>
          <w:sz w:val="24"/>
        </w:rPr>
        <w:t>Южное</w:t>
      </w:r>
      <w:r>
        <w:rPr>
          <w:sz w:val="24"/>
        </w:rPr>
        <w:t xml:space="preserve"> шоссе, 14 «Б»</w:t>
      </w:r>
      <w:r>
        <w:rPr>
          <w:sz w:val="24"/>
        </w:rPr>
        <w:t xml:space="preserve"> с </w:t>
      </w:r>
      <w:r>
        <w:rPr>
          <w:sz w:val="24"/>
        </w:rPr>
        <w:t>26</w:t>
      </w:r>
      <w:r>
        <w:rPr>
          <w:sz w:val="24"/>
        </w:rPr>
        <w:t>.</w:t>
      </w:r>
      <w:r>
        <w:rPr>
          <w:sz w:val="24"/>
        </w:rPr>
        <w:t>12</w:t>
      </w:r>
      <w:r>
        <w:rPr>
          <w:sz w:val="24"/>
        </w:rPr>
        <w:t xml:space="preserve">.2020  по </w:t>
      </w:r>
      <w:r>
        <w:rPr>
          <w:sz w:val="24"/>
        </w:rPr>
        <w:t>31</w:t>
      </w:r>
      <w:r>
        <w:rPr>
          <w:sz w:val="24"/>
        </w:rPr>
        <w:t>.</w:t>
      </w:r>
      <w:r>
        <w:rPr>
          <w:sz w:val="24"/>
        </w:rPr>
        <w:t>01</w:t>
      </w:r>
      <w:r>
        <w:rPr>
          <w:sz w:val="24"/>
        </w:rPr>
        <w:t>.202</w:t>
      </w:r>
      <w:r>
        <w:rPr>
          <w:sz w:val="24"/>
        </w:rPr>
        <w:t>1</w:t>
      </w:r>
      <w:r>
        <w:rPr>
          <w:sz w:val="24"/>
        </w:rPr>
        <w:t xml:space="preserve"> включительно.</w:t>
      </w:r>
    </w:p>
    <w:p w:rsidR="00FB54A2" w:rsidRDefault="00FB54A2">
      <w:pPr>
        <w:spacing w:line="200" w:lineRule="exact"/>
        <w:rPr>
          <w:sz w:val="24"/>
        </w:rPr>
      </w:pPr>
    </w:p>
    <w:p w:rsidR="00FB54A2" w:rsidRDefault="002934D0">
      <w:pPr>
        <w:spacing w:line="0" w:lineRule="atLeast"/>
        <w:rPr>
          <w:sz w:val="24"/>
        </w:rPr>
      </w:pPr>
      <w:r>
        <w:rPr>
          <w:rFonts w:ascii="Cambria" w:eastAsia="Cambria" w:hAnsi="Cambria" w:cs="Cambria"/>
          <w:b/>
          <w:sz w:val="32"/>
        </w:rPr>
        <w:t>Цель акции</w:t>
      </w:r>
    </w:p>
    <w:p w:rsidR="00FB54A2" w:rsidRDefault="00FB54A2">
      <w:pPr>
        <w:spacing w:line="112" w:lineRule="exact"/>
        <w:rPr>
          <w:sz w:val="24"/>
        </w:rPr>
      </w:pPr>
    </w:p>
    <w:p w:rsidR="00FB54A2" w:rsidRDefault="002934D0">
      <w:pPr>
        <w:spacing w:line="216" w:lineRule="auto"/>
        <w:rPr>
          <w:sz w:val="24"/>
        </w:rPr>
      </w:pPr>
      <w:r>
        <w:rPr>
          <w:sz w:val="24"/>
        </w:rPr>
        <w:t xml:space="preserve">Стимулирующее мероприятие, в целях продвижения </w:t>
      </w:r>
      <w:r>
        <w:rPr>
          <w:sz w:val="24"/>
        </w:rPr>
        <w:t>новых</w:t>
      </w:r>
      <w:r>
        <w:rPr>
          <w:sz w:val="24"/>
        </w:rPr>
        <w:t xml:space="preserve"> АЗС «ОЛВИ»</w:t>
      </w:r>
      <w:r>
        <w:rPr>
          <w:sz w:val="24"/>
        </w:rPr>
        <w:t xml:space="preserve">, </w:t>
      </w:r>
      <w:proofErr w:type="gramStart"/>
      <w:r>
        <w:rPr>
          <w:sz w:val="24"/>
        </w:rPr>
        <w:t>условия</w:t>
      </w:r>
      <w:proofErr w:type="gramEnd"/>
      <w:r>
        <w:rPr>
          <w:sz w:val="24"/>
        </w:rPr>
        <w:t xml:space="preserve"> проведения которого указаны в настоящих Правилах проведения акции.</w:t>
      </w:r>
    </w:p>
    <w:p w:rsidR="00FB54A2" w:rsidRDefault="00FB54A2">
      <w:pPr>
        <w:spacing w:line="200" w:lineRule="exact"/>
        <w:rPr>
          <w:sz w:val="24"/>
        </w:rPr>
      </w:pPr>
    </w:p>
    <w:p w:rsidR="00FB54A2" w:rsidRDefault="002934D0">
      <w:pPr>
        <w:spacing w:line="0" w:lineRule="atLeast"/>
        <w:rPr>
          <w:sz w:val="24"/>
        </w:rPr>
      </w:pPr>
      <w:r>
        <w:rPr>
          <w:rFonts w:ascii="Cambria" w:eastAsia="Cambria" w:hAnsi="Cambria" w:cs="Cambria"/>
          <w:b/>
          <w:sz w:val="32"/>
        </w:rPr>
        <w:t>Призовой фонд</w:t>
      </w:r>
    </w:p>
    <w:p w:rsidR="00FB54A2" w:rsidRDefault="00FB54A2">
      <w:pPr>
        <w:spacing w:line="110" w:lineRule="exact"/>
        <w:rPr>
          <w:sz w:val="24"/>
        </w:rPr>
      </w:pPr>
    </w:p>
    <w:p w:rsidR="00FB54A2" w:rsidRDefault="002934D0">
      <w:pPr>
        <w:jc w:val="both"/>
      </w:pPr>
      <w:r>
        <w:rPr>
          <w:sz w:val="24"/>
        </w:rPr>
        <w:t>Призовой фонд акции формируетс</w:t>
      </w:r>
      <w:r>
        <w:rPr>
          <w:sz w:val="24"/>
        </w:rPr>
        <w:t>я за счет средств организатор</w:t>
      </w:r>
      <w:r>
        <w:rPr>
          <w:sz w:val="24"/>
        </w:rPr>
        <w:t>а</w:t>
      </w:r>
      <w:r>
        <w:rPr>
          <w:sz w:val="24"/>
        </w:rPr>
        <w:t xml:space="preserve"> акции. Общее количество призов при проведении акции</w:t>
      </w:r>
      <w:r>
        <w:rPr>
          <w:sz w:val="24"/>
        </w:rPr>
        <w:t xml:space="preserve"> более 6000 ед.</w:t>
      </w:r>
      <w:r>
        <w:rPr>
          <w:sz w:val="24"/>
        </w:rPr>
        <w:br/>
      </w:r>
    </w:p>
    <w:p w:rsidR="00FB54A2" w:rsidRDefault="002934D0">
      <w:pPr>
        <w:numPr>
          <w:ilvl w:val="0"/>
          <w:numId w:val="1"/>
        </w:numPr>
        <w:spacing w:line="0" w:lineRule="atLeast"/>
        <w:ind w:right="400" w:firstLine="0"/>
        <w:rPr>
          <w:sz w:val="24"/>
        </w:rPr>
      </w:pPr>
      <w:r>
        <w:rPr>
          <w:sz w:val="24"/>
        </w:rPr>
        <w:t xml:space="preserve">Для получения призов </w:t>
      </w:r>
      <w:r>
        <w:rPr>
          <w:sz w:val="24"/>
        </w:rPr>
        <w:t>участники</w:t>
      </w:r>
      <w:r>
        <w:rPr>
          <w:sz w:val="24"/>
        </w:rPr>
        <w:t xml:space="preserve"> </w:t>
      </w:r>
      <w:r>
        <w:rPr>
          <w:sz w:val="24"/>
        </w:rPr>
        <w:t xml:space="preserve"> с помощью планшета методом случайного выбора (</w:t>
      </w:r>
      <w:proofErr w:type="spellStart"/>
      <w:r>
        <w:rPr>
          <w:sz w:val="24"/>
        </w:rPr>
        <w:t>рондомно</w:t>
      </w:r>
      <w:proofErr w:type="spellEnd"/>
      <w:r>
        <w:rPr>
          <w:sz w:val="24"/>
        </w:rPr>
        <w:t>) выбирают приз.  Указанный приз отдаётся  на месте оператором АЗС. Есл</w:t>
      </w:r>
      <w:r>
        <w:rPr>
          <w:sz w:val="24"/>
        </w:rPr>
        <w:t xml:space="preserve">и же выпадает скидка 1 рубль, оператор АЗС </w:t>
      </w:r>
      <w:r w:rsidRPr="002934D0">
        <w:rPr>
          <w:sz w:val="24"/>
        </w:rPr>
        <w:t>отдаёт</w:t>
      </w:r>
      <w:r>
        <w:rPr>
          <w:sz w:val="24"/>
        </w:rPr>
        <w:t xml:space="preserve"> купон на скидку участнику. Воспользоваться купоном на скидку он может при следующей заправке. Призы выдаются при их наличии, по окончанию определённого вида, могут </w:t>
      </w:r>
      <w:proofErr w:type="gramStart"/>
      <w:r>
        <w:rPr>
          <w:sz w:val="24"/>
        </w:rPr>
        <w:t>заменится</w:t>
      </w:r>
      <w:proofErr w:type="gramEnd"/>
      <w:r>
        <w:rPr>
          <w:sz w:val="24"/>
        </w:rPr>
        <w:t xml:space="preserve"> на призы имеющиеся в наличии. </w:t>
      </w:r>
      <w:r>
        <w:rPr>
          <w:sz w:val="24"/>
        </w:rPr>
        <w:br/>
      </w:r>
    </w:p>
    <w:p w:rsidR="00FB54A2" w:rsidRDefault="00FB54A2">
      <w:pPr>
        <w:spacing w:line="0" w:lineRule="atLeast"/>
        <w:ind w:right="400"/>
        <w:rPr>
          <w:sz w:val="24"/>
        </w:rPr>
      </w:pPr>
    </w:p>
    <w:p w:rsidR="00FB54A2" w:rsidRDefault="00FB54A2">
      <w:pPr>
        <w:spacing w:line="0" w:lineRule="atLeast"/>
        <w:ind w:right="400"/>
        <w:rPr>
          <w:sz w:val="24"/>
        </w:rPr>
      </w:pPr>
    </w:p>
    <w:p w:rsidR="00FB54A2" w:rsidRDefault="00FB54A2">
      <w:pPr>
        <w:spacing w:line="0" w:lineRule="atLeast"/>
        <w:ind w:right="400"/>
        <w:rPr>
          <w:sz w:val="24"/>
        </w:rPr>
      </w:pPr>
    </w:p>
    <w:p w:rsidR="00FB54A2" w:rsidRDefault="00FB54A2">
      <w:pPr>
        <w:spacing w:line="0" w:lineRule="atLeast"/>
        <w:ind w:right="400"/>
        <w:rPr>
          <w:sz w:val="24"/>
        </w:rPr>
      </w:pPr>
    </w:p>
    <w:p w:rsidR="00FB54A2" w:rsidRDefault="002934D0">
      <w:pPr>
        <w:spacing w:line="0" w:lineRule="atLeast"/>
        <w:ind w:right="400"/>
      </w:pPr>
      <w:r>
        <w:rPr>
          <w:rFonts w:ascii="Cambria" w:eastAsia="Cambria" w:hAnsi="Cambria" w:cs="Cambria"/>
          <w:b/>
          <w:sz w:val="32"/>
        </w:rPr>
        <w:t>Условия участия</w:t>
      </w:r>
    </w:p>
    <w:p w:rsidR="00FB54A2" w:rsidRDefault="00FB54A2">
      <w:pPr>
        <w:spacing w:line="110" w:lineRule="exact"/>
      </w:pPr>
    </w:p>
    <w:p w:rsidR="00FB54A2" w:rsidRDefault="002934D0">
      <w:pPr>
        <w:ind w:right="20"/>
        <w:jc w:val="both"/>
        <w:rPr>
          <w:sz w:val="23"/>
        </w:rPr>
      </w:pPr>
      <w:r>
        <w:rPr>
          <w:sz w:val="23"/>
        </w:rPr>
        <w:t xml:space="preserve">Участником акции может стать любой клиент (отвечающий критериям, указанным в разделе «Ограничения на участие в акции» настоящих Правил), осуществивший единовременно покупку </w:t>
      </w:r>
      <w:r>
        <w:rPr>
          <w:sz w:val="23"/>
        </w:rPr>
        <w:t>любого</w:t>
      </w:r>
      <w:r>
        <w:rPr>
          <w:sz w:val="23"/>
        </w:rPr>
        <w:t xml:space="preserve"> </w:t>
      </w:r>
      <w:r>
        <w:rPr>
          <w:sz w:val="23"/>
        </w:rPr>
        <w:t>топлива</w:t>
      </w:r>
      <w:r>
        <w:rPr>
          <w:sz w:val="23"/>
        </w:rPr>
        <w:t xml:space="preserve"> от 20 литров на АЗС  «ОЛВИ» по адресу:  Южное ш</w:t>
      </w:r>
      <w:r>
        <w:rPr>
          <w:sz w:val="23"/>
        </w:rPr>
        <w:t>оссе</w:t>
      </w:r>
    </w:p>
    <w:p w:rsidR="00FB54A2" w:rsidRDefault="002934D0">
      <w:pPr>
        <w:ind w:right="20" w:firstLineChars="50" w:firstLine="115"/>
        <w:jc w:val="both"/>
        <w:rPr>
          <w:sz w:val="23"/>
        </w:rPr>
      </w:pPr>
      <w:r>
        <w:rPr>
          <w:sz w:val="23"/>
        </w:rPr>
        <w:lastRenderedPageBreak/>
        <w:t xml:space="preserve">14 «Б» </w:t>
      </w:r>
      <w:r>
        <w:rPr>
          <w:sz w:val="23"/>
        </w:rPr>
        <w:t xml:space="preserve"> в г. Самара,  за наличный </w:t>
      </w:r>
      <w:r>
        <w:rPr>
          <w:sz w:val="23"/>
        </w:rPr>
        <w:t>расчёт</w:t>
      </w:r>
      <w:r>
        <w:rPr>
          <w:sz w:val="23"/>
        </w:rPr>
        <w:t xml:space="preserve"> или в безналичном порядке с помощью кредитных и/или дебетовых банковских карт в период с </w:t>
      </w:r>
      <w:r>
        <w:rPr>
          <w:sz w:val="23"/>
        </w:rPr>
        <w:t>26</w:t>
      </w:r>
      <w:r w:rsidRPr="002934D0">
        <w:rPr>
          <w:sz w:val="23"/>
        </w:rPr>
        <w:t>.</w:t>
      </w:r>
      <w:r>
        <w:rPr>
          <w:sz w:val="23"/>
        </w:rPr>
        <w:t>12</w:t>
      </w:r>
      <w:r w:rsidRPr="002934D0">
        <w:rPr>
          <w:sz w:val="23"/>
        </w:rPr>
        <w:t>.2020</w:t>
      </w:r>
      <w:r>
        <w:rPr>
          <w:sz w:val="23"/>
        </w:rPr>
        <w:t xml:space="preserve"> по </w:t>
      </w:r>
      <w:r>
        <w:rPr>
          <w:sz w:val="23"/>
        </w:rPr>
        <w:t>31</w:t>
      </w:r>
      <w:r w:rsidRPr="002934D0">
        <w:rPr>
          <w:sz w:val="23"/>
        </w:rPr>
        <w:t>.</w:t>
      </w:r>
      <w:r>
        <w:rPr>
          <w:sz w:val="23"/>
        </w:rPr>
        <w:t>01</w:t>
      </w:r>
      <w:r w:rsidRPr="002934D0">
        <w:rPr>
          <w:sz w:val="23"/>
        </w:rPr>
        <w:t>.202</w:t>
      </w:r>
      <w:r>
        <w:rPr>
          <w:sz w:val="23"/>
        </w:rPr>
        <w:t>1</w:t>
      </w:r>
      <w:r w:rsidRPr="002934D0">
        <w:rPr>
          <w:sz w:val="23"/>
        </w:rPr>
        <w:t xml:space="preserve"> </w:t>
      </w:r>
      <w:r>
        <w:rPr>
          <w:sz w:val="23"/>
        </w:rPr>
        <w:t>г. а также, оплаченн</w:t>
      </w:r>
      <w:r>
        <w:rPr>
          <w:sz w:val="23"/>
        </w:rPr>
        <w:t>ы</w:t>
      </w:r>
      <w:r>
        <w:rPr>
          <w:sz w:val="23"/>
        </w:rPr>
        <w:t>е баллами по картам лояльности «ОЛВИ»</w:t>
      </w:r>
      <w:r>
        <w:rPr>
          <w:sz w:val="23"/>
        </w:rPr>
        <w:t>.</w:t>
      </w:r>
      <w:r>
        <w:rPr>
          <w:sz w:val="23"/>
        </w:rPr>
        <w:t xml:space="preserve"> </w:t>
      </w:r>
      <w:bookmarkStart w:id="1" w:name="page4"/>
      <w:bookmarkEnd w:id="1"/>
    </w:p>
    <w:p w:rsidR="00FB54A2" w:rsidRDefault="00FB54A2">
      <w:pPr>
        <w:ind w:right="20"/>
        <w:rPr>
          <w:sz w:val="23"/>
        </w:rPr>
      </w:pPr>
    </w:p>
    <w:p w:rsidR="00FB54A2" w:rsidRDefault="002934D0">
      <w:pPr>
        <w:ind w:right="20"/>
      </w:pPr>
      <w:r>
        <w:rPr>
          <w:rFonts w:ascii="Cambria" w:eastAsia="Cambria" w:hAnsi="Cambria" w:cs="Cambria"/>
          <w:b/>
          <w:sz w:val="32"/>
        </w:rPr>
        <w:t>Ограничения на участие в акции</w:t>
      </w:r>
    </w:p>
    <w:p w:rsidR="00FB54A2" w:rsidRDefault="00FB54A2">
      <w:pPr>
        <w:spacing w:line="110" w:lineRule="exact"/>
      </w:pPr>
    </w:p>
    <w:p w:rsidR="00FB54A2" w:rsidRDefault="002934D0">
      <w:pPr>
        <w:spacing w:line="228" w:lineRule="auto"/>
        <w:jc w:val="both"/>
      </w:pPr>
      <w:r>
        <w:rPr>
          <w:sz w:val="24"/>
        </w:rPr>
        <w:t>Участниками акции могут быть дееспособные физические лица, достигшие 18 лет, граждане Российской Федерации, принимающие и исполняющие условия акции, за исключением работников и представителей АЗС «ОЛВИ»,  и членов их семей, а также работников и представите</w:t>
      </w:r>
      <w:r>
        <w:rPr>
          <w:sz w:val="24"/>
        </w:rPr>
        <w:t>лей любых других лиц, имеющих непосредственное отношение к организации и/или проведению настоящей акции</w:t>
      </w:r>
      <w:r>
        <w:rPr>
          <w:sz w:val="24"/>
        </w:rPr>
        <w:t xml:space="preserve">. Также в данной акции не могут принимать участие юридические лица. </w:t>
      </w:r>
      <w:r>
        <w:rPr>
          <w:sz w:val="24"/>
        </w:rPr>
        <w:t xml:space="preserve">Организатор оставляет за собой право проверить документы, удостоверяющие возраст и </w:t>
      </w:r>
      <w:r>
        <w:rPr>
          <w:sz w:val="24"/>
        </w:rPr>
        <w:t>личность участника акции.</w:t>
      </w:r>
    </w:p>
    <w:p w:rsidR="00FB54A2" w:rsidRDefault="00FB54A2">
      <w:pPr>
        <w:spacing w:line="200" w:lineRule="exact"/>
      </w:pPr>
    </w:p>
    <w:p w:rsidR="00FB54A2" w:rsidRDefault="002934D0">
      <w:pPr>
        <w:spacing w:line="0" w:lineRule="atLeast"/>
      </w:pPr>
      <w:r>
        <w:rPr>
          <w:rFonts w:ascii="Cambria" w:eastAsia="Cambria" w:hAnsi="Cambria" w:cs="Cambria"/>
          <w:b/>
          <w:sz w:val="32"/>
        </w:rPr>
        <w:t>Сроки и этапы проведения акции</w:t>
      </w:r>
    </w:p>
    <w:p w:rsidR="00FB54A2" w:rsidRDefault="00FB54A2">
      <w:pPr>
        <w:spacing w:line="110" w:lineRule="exact"/>
      </w:pPr>
    </w:p>
    <w:p w:rsidR="00FB54A2" w:rsidRDefault="002934D0">
      <w:pPr>
        <w:spacing w:line="218" w:lineRule="auto"/>
        <w:jc w:val="both"/>
        <w:rPr>
          <w:sz w:val="24"/>
        </w:rPr>
      </w:pPr>
      <w:r>
        <w:rPr>
          <w:sz w:val="24"/>
        </w:rPr>
        <w:t xml:space="preserve">Общий срок проведения акции: с </w:t>
      </w:r>
      <w:r>
        <w:rPr>
          <w:sz w:val="24"/>
        </w:rPr>
        <w:t>26</w:t>
      </w:r>
      <w:r>
        <w:rPr>
          <w:sz w:val="24"/>
        </w:rPr>
        <w:t>.</w:t>
      </w:r>
      <w:r>
        <w:rPr>
          <w:sz w:val="24"/>
        </w:rPr>
        <w:t>12</w:t>
      </w:r>
      <w:r>
        <w:rPr>
          <w:sz w:val="24"/>
        </w:rPr>
        <w:t xml:space="preserve">.2020 по </w:t>
      </w:r>
      <w:r>
        <w:rPr>
          <w:sz w:val="24"/>
        </w:rPr>
        <w:t>31</w:t>
      </w:r>
      <w:r>
        <w:rPr>
          <w:sz w:val="24"/>
        </w:rPr>
        <w:t>.</w:t>
      </w:r>
      <w:r>
        <w:rPr>
          <w:sz w:val="24"/>
        </w:rPr>
        <w:t>01</w:t>
      </w:r>
      <w:r>
        <w:rPr>
          <w:sz w:val="24"/>
        </w:rPr>
        <w:t>.202</w:t>
      </w:r>
      <w:r>
        <w:rPr>
          <w:sz w:val="24"/>
        </w:rPr>
        <w:t>1</w:t>
      </w:r>
      <w:r>
        <w:rPr>
          <w:sz w:val="24"/>
        </w:rPr>
        <w:t xml:space="preserve"> включительно: </w:t>
      </w:r>
    </w:p>
    <w:p w:rsidR="00FB54A2" w:rsidRDefault="002934D0">
      <w:pPr>
        <w:spacing w:line="218" w:lineRule="auto"/>
        <w:jc w:val="both"/>
      </w:pPr>
      <w:r>
        <w:rPr>
          <w:sz w:val="24"/>
        </w:rPr>
        <w:t xml:space="preserve">Срок, в течение которого клиент может осуществить </w:t>
      </w:r>
      <w:r>
        <w:rPr>
          <w:sz w:val="24"/>
        </w:rPr>
        <w:t>покупку</w:t>
      </w:r>
      <w:r>
        <w:rPr>
          <w:sz w:val="24"/>
        </w:rPr>
        <w:t xml:space="preserve">, дающую право на участие в акции – с </w:t>
      </w:r>
      <w:r>
        <w:rPr>
          <w:sz w:val="24"/>
        </w:rPr>
        <w:t>26.12</w:t>
      </w:r>
      <w:r>
        <w:rPr>
          <w:sz w:val="24"/>
        </w:rPr>
        <w:t xml:space="preserve">. 2020 по </w:t>
      </w:r>
      <w:r>
        <w:rPr>
          <w:sz w:val="24"/>
        </w:rPr>
        <w:t>18-00 ч. 31</w:t>
      </w:r>
      <w:r>
        <w:rPr>
          <w:sz w:val="24"/>
        </w:rPr>
        <w:t>.</w:t>
      </w:r>
      <w:r>
        <w:rPr>
          <w:sz w:val="24"/>
        </w:rPr>
        <w:t>01</w:t>
      </w:r>
      <w:r>
        <w:rPr>
          <w:sz w:val="24"/>
        </w:rPr>
        <w:t>.2</w:t>
      </w:r>
      <w:r>
        <w:rPr>
          <w:sz w:val="24"/>
        </w:rPr>
        <w:t>02</w:t>
      </w:r>
      <w:r>
        <w:rPr>
          <w:sz w:val="24"/>
        </w:rPr>
        <w:t>1</w:t>
      </w:r>
      <w:r>
        <w:rPr>
          <w:sz w:val="24"/>
        </w:rPr>
        <w:t xml:space="preserve">  включительно.</w:t>
      </w:r>
    </w:p>
    <w:p w:rsidR="00FB54A2" w:rsidRDefault="00FB54A2">
      <w:pPr>
        <w:spacing w:line="53" w:lineRule="exact"/>
        <w:jc w:val="both"/>
      </w:pPr>
    </w:p>
    <w:p w:rsidR="00FB54A2" w:rsidRDefault="00FB54A2">
      <w:pPr>
        <w:spacing w:line="54" w:lineRule="exact"/>
        <w:jc w:val="both"/>
      </w:pPr>
    </w:p>
    <w:p w:rsidR="00FB54A2" w:rsidRDefault="00FB54A2">
      <w:pPr>
        <w:spacing w:line="200" w:lineRule="exact"/>
      </w:pPr>
    </w:p>
    <w:p w:rsidR="00FB54A2" w:rsidRDefault="002934D0">
      <w:pPr>
        <w:spacing w:line="0" w:lineRule="atLeast"/>
      </w:pPr>
      <w:r>
        <w:rPr>
          <w:rFonts w:ascii="Cambria" w:eastAsia="Cambria" w:hAnsi="Cambria" w:cs="Cambria"/>
          <w:b/>
          <w:sz w:val="32"/>
        </w:rPr>
        <w:t>Механика акции</w:t>
      </w:r>
    </w:p>
    <w:p w:rsidR="00FB54A2" w:rsidRDefault="00FB54A2">
      <w:pPr>
        <w:spacing w:line="112" w:lineRule="exact"/>
      </w:pPr>
    </w:p>
    <w:p w:rsidR="00FB54A2" w:rsidRDefault="002934D0">
      <w:pPr>
        <w:numPr>
          <w:ilvl w:val="0"/>
          <w:numId w:val="2"/>
        </w:numPr>
        <w:tabs>
          <w:tab w:val="left" w:pos="185"/>
        </w:tabs>
        <w:spacing w:line="228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период </w:t>
      </w:r>
      <w:r>
        <w:rPr>
          <w:sz w:val="24"/>
        </w:rPr>
        <w:t>26</w:t>
      </w:r>
      <w:r>
        <w:rPr>
          <w:sz w:val="24"/>
        </w:rPr>
        <w:t>.</w:t>
      </w:r>
      <w:r>
        <w:rPr>
          <w:sz w:val="24"/>
        </w:rPr>
        <w:t>12</w:t>
      </w:r>
      <w:r>
        <w:rPr>
          <w:sz w:val="24"/>
        </w:rPr>
        <w:t xml:space="preserve">.2020 по </w:t>
      </w:r>
      <w:r>
        <w:rPr>
          <w:sz w:val="24"/>
        </w:rPr>
        <w:t>31</w:t>
      </w:r>
      <w:r>
        <w:rPr>
          <w:sz w:val="24"/>
        </w:rPr>
        <w:t>.</w:t>
      </w:r>
      <w:r>
        <w:rPr>
          <w:sz w:val="24"/>
        </w:rPr>
        <w:t>01</w:t>
      </w:r>
      <w:r>
        <w:rPr>
          <w:sz w:val="24"/>
        </w:rPr>
        <w:t>.202</w:t>
      </w:r>
      <w:r>
        <w:rPr>
          <w:sz w:val="24"/>
        </w:rPr>
        <w:t>1</w:t>
      </w:r>
      <w:r>
        <w:rPr>
          <w:sz w:val="24"/>
        </w:rPr>
        <w:t xml:space="preserve"> включительно клиент, осуществив единовременную покупку любого</w:t>
      </w:r>
      <w:r>
        <w:rPr>
          <w:sz w:val="24"/>
        </w:rPr>
        <w:t xml:space="preserve"> топлива не менее 20 литров  на АЗС «ОЛВИ» по адресу  Южное шоссе,14 «Б» </w:t>
      </w:r>
      <w:r>
        <w:rPr>
          <w:sz w:val="24"/>
        </w:rPr>
        <w:t xml:space="preserve"> в г. Самара  получает</w:t>
      </w:r>
      <w:r>
        <w:rPr>
          <w:sz w:val="24"/>
        </w:rPr>
        <w:t xml:space="preserve"> право принять участие в </w:t>
      </w:r>
      <w:r>
        <w:rPr>
          <w:sz w:val="24"/>
        </w:rPr>
        <w:t>розыгрыше призов</w:t>
      </w:r>
      <w:bookmarkStart w:id="2" w:name="_GoBack"/>
      <w:bookmarkEnd w:id="2"/>
      <w:r>
        <w:rPr>
          <w:sz w:val="24"/>
        </w:rPr>
        <w:t xml:space="preserve">. </w:t>
      </w:r>
    </w:p>
    <w:p w:rsidR="00FB54A2" w:rsidRDefault="00FB54A2">
      <w:pPr>
        <w:spacing w:line="57" w:lineRule="exact"/>
        <w:jc w:val="both"/>
        <w:rPr>
          <w:sz w:val="24"/>
        </w:rPr>
      </w:pPr>
    </w:p>
    <w:p w:rsidR="00FB54A2" w:rsidRDefault="00FB54A2">
      <w:pPr>
        <w:spacing w:line="55" w:lineRule="exact"/>
        <w:jc w:val="both"/>
        <w:rPr>
          <w:sz w:val="24"/>
        </w:rPr>
      </w:pPr>
    </w:p>
    <w:p w:rsidR="00FB54A2" w:rsidRDefault="002934D0">
      <w:pPr>
        <w:spacing w:line="228" w:lineRule="auto"/>
        <w:jc w:val="both"/>
        <w:rPr>
          <w:sz w:val="24"/>
        </w:rPr>
      </w:pPr>
      <w:r>
        <w:rPr>
          <w:sz w:val="24"/>
        </w:rPr>
        <w:t xml:space="preserve">Клиент получает </w:t>
      </w:r>
      <w:r>
        <w:rPr>
          <w:sz w:val="24"/>
        </w:rPr>
        <w:t>право</w:t>
      </w:r>
      <w:r>
        <w:rPr>
          <w:sz w:val="24"/>
        </w:rPr>
        <w:t xml:space="preserve"> с помощью планшета, путем случайного выбора определить свой приз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получить приз на месте.  Призы выдаются при их наличии, по окончанию определённого вида, могут </w:t>
      </w:r>
      <w:proofErr w:type="gramStart"/>
      <w:r>
        <w:rPr>
          <w:sz w:val="24"/>
        </w:rPr>
        <w:t>заменится</w:t>
      </w:r>
      <w:proofErr w:type="gramEnd"/>
      <w:r>
        <w:rPr>
          <w:sz w:val="24"/>
        </w:rPr>
        <w:t xml:space="preserve"> на призы имеющиеся в наличии. </w:t>
      </w:r>
      <w:r>
        <w:rPr>
          <w:sz w:val="24"/>
        </w:rPr>
        <w:br/>
      </w:r>
    </w:p>
    <w:p w:rsidR="00FB54A2" w:rsidRDefault="00FB54A2">
      <w:pPr>
        <w:spacing w:line="55" w:lineRule="exact"/>
        <w:jc w:val="both"/>
        <w:rPr>
          <w:sz w:val="24"/>
        </w:rPr>
      </w:pPr>
    </w:p>
    <w:p w:rsidR="00FB54A2" w:rsidRDefault="002934D0">
      <w:pPr>
        <w:pStyle w:val="1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При </w:t>
      </w:r>
      <w:r>
        <w:rPr>
          <w:sz w:val="24"/>
        </w:rPr>
        <w:t>ус</w:t>
      </w:r>
      <w:r>
        <w:rPr>
          <w:sz w:val="24"/>
        </w:rPr>
        <w:t xml:space="preserve">тном согласии в акции  </w:t>
      </w:r>
      <w:r>
        <w:rPr>
          <w:sz w:val="24"/>
        </w:rPr>
        <w:t>участник акции дает согласие на обработку своих персональных данных (в том числе на аудио-видеозапись, распространение фотографий и видеоролика на АЗС «ОЛВИ» неопределенному кругу лиц и в меди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пространстве). Имена, фамилии, фотог</w:t>
      </w:r>
      <w:r>
        <w:rPr>
          <w:sz w:val="24"/>
        </w:rPr>
        <w:t>рафии участников акции, интервью и иные материалы используются организаторами акции без выплаты участникам за это вознаграждения. Участники могут давать рекламные интервью об участии в акции, в том числе по радио и телевидению, а равно в иных средствах мас</w:t>
      </w:r>
      <w:r>
        <w:rPr>
          <w:sz w:val="24"/>
        </w:rPr>
        <w:t>совой информации, либо принимать участие в съемках графических рекламных материалов без уплаты выплаты им за это вознаграждения.</w:t>
      </w:r>
    </w:p>
    <w:p w:rsidR="00FB54A2" w:rsidRDefault="002934D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Авторские права (на воспроизведение, распространение, импорт, публичный показ, публичное исполнение, передачу в эфир, сообщение</w:t>
      </w:r>
      <w:r>
        <w:rPr>
          <w:color w:val="000000"/>
          <w:sz w:val="24"/>
          <w:szCs w:val="24"/>
        </w:rPr>
        <w:t xml:space="preserve"> для всеобщего сведения по кабелю, перевод, переработку, доведение до всеобщего сведения) на рекламные материалы и интервью участников принадлежат организаторам.</w:t>
      </w:r>
    </w:p>
    <w:p w:rsidR="00FB54A2" w:rsidRDefault="002934D0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заправок, дающих право на участие в акции, осуществляемое любым  из участников акци</w:t>
      </w:r>
      <w:r>
        <w:rPr>
          <w:sz w:val="24"/>
          <w:szCs w:val="24"/>
        </w:rPr>
        <w:t>и в период ее проведения, неограниченно.</w:t>
      </w:r>
    </w:p>
    <w:p w:rsidR="00FB54A2" w:rsidRDefault="00FB54A2">
      <w:pPr>
        <w:spacing w:line="53" w:lineRule="exact"/>
        <w:jc w:val="both"/>
        <w:rPr>
          <w:sz w:val="24"/>
          <w:szCs w:val="24"/>
        </w:rPr>
      </w:pPr>
    </w:p>
    <w:p w:rsidR="00FB54A2" w:rsidRDefault="002934D0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выбирается из числа участников акции при помощи случайного выбора купона победителя, среди всех купонов на момент проведения розыгрыша. </w:t>
      </w:r>
    </w:p>
    <w:p w:rsidR="00FB54A2" w:rsidRDefault="00FB54A2">
      <w:pPr>
        <w:spacing w:line="216" w:lineRule="auto"/>
        <w:jc w:val="both"/>
        <w:rPr>
          <w:sz w:val="24"/>
          <w:szCs w:val="24"/>
        </w:rPr>
      </w:pPr>
    </w:p>
    <w:p w:rsidR="00FB54A2" w:rsidRDefault="002934D0">
      <w:pPr>
        <w:spacing w:line="228" w:lineRule="auto"/>
        <w:jc w:val="both"/>
        <w:rPr>
          <w:rFonts w:ascii="Cambria" w:eastAsia="Cambria" w:hAnsi="Cambria" w:cs="Cambria"/>
          <w:b/>
          <w:sz w:val="32"/>
        </w:rPr>
      </w:pPr>
      <w:r>
        <w:rPr>
          <w:sz w:val="24"/>
          <w:szCs w:val="24"/>
        </w:rPr>
        <w:t xml:space="preserve">Призы будут выдаваться только при соблюдении участником акции всех вышеуказанных условий и предоставлении организатору необходимой информации и подтверждающих </w:t>
      </w:r>
      <w:r>
        <w:rPr>
          <w:sz w:val="24"/>
          <w:szCs w:val="24"/>
        </w:rPr>
        <w:t>действий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Призы выдаются при их наличии, по окончанию определённого вида, могут </w:t>
      </w:r>
      <w:proofErr w:type="gramStart"/>
      <w:r>
        <w:rPr>
          <w:sz w:val="24"/>
        </w:rPr>
        <w:t>заменится</w:t>
      </w:r>
      <w:proofErr w:type="gramEnd"/>
      <w:r>
        <w:rPr>
          <w:sz w:val="24"/>
        </w:rPr>
        <w:t xml:space="preserve"> на приз</w:t>
      </w:r>
      <w:r>
        <w:rPr>
          <w:sz w:val="24"/>
        </w:rPr>
        <w:t xml:space="preserve">ы имеющиеся в наличии. </w:t>
      </w:r>
    </w:p>
    <w:p w:rsidR="00FB54A2" w:rsidRDefault="00FB54A2">
      <w:pPr>
        <w:spacing w:line="200" w:lineRule="exact"/>
        <w:rPr>
          <w:rFonts w:ascii="Cambria" w:eastAsia="Cambria" w:hAnsi="Cambria" w:cs="Cambria"/>
          <w:b/>
          <w:sz w:val="32"/>
        </w:rPr>
      </w:pPr>
    </w:p>
    <w:p w:rsidR="00FB54A2" w:rsidRDefault="002934D0">
      <w:pPr>
        <w:spacing w:line="0" w:lineRule="atLeast"/>
        <w:rPr>
          <w:sz w:val="24"/>
          <w:szCs w:val="24"/>
        </w:rPr>
      </w:pPr>
      <w:r>
        <w:rPr>
          <w:rFonts w:ascii="Cambria" w:eastAsia="Cambria" w:hAnsi="Cambria" w:cs="Cambria"/>
          <w:b/>
          <w:sz w:val="32"/>
        </w:rPr>
        <w:t>Определение победителей акции</w:t>
      </w:r>
    </w:p>
    <w:p w:rsidR="00FB54A2" w:rsidRDefault="00FB54A2">
      <w:pPr>
        <w:spacing w:line="228" w:lineRule="auto"/>
        <w:jc w:val="both"/>
        <w:rPr>
          <w:sz w:val="24"/>
          <w:szCs w:val="24"/>
        </w:rPr>
      </w:pPr>
    </w:p>
    <w:p w:rsidR="00FB54A2" w:rsidRDefault="002934D0">
      <w:pPr>
        <w:spacing w:line="228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участники акции являются победителями.</w:t>
      </w:r>
    </w:p>
    <w:p w:rsidR="00FB54A2" w:rsidRDefault="00FB54A2">
      <w:pPr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FB54A2" w:rsidRDefault="002934D0">
      <w:pPr>
        <w:spacing w:line="0" w:lineRule="atLeast"/>
        <w:rPr>
          <w:sz w:val="24"/>
          <w:szCs w:val="24"/>
        </w:rPr>
      </w:pPr>
      <w:r>
        <w:rPr>
          <w:rFonts w:ascii="Cambria" w:eastAsia="Cambria" w:hAnsi="Cambria" w:cs="Cambria"/>
          <w:b/>
          <w:sz w:val="32"/>
        </w:rPr>
        <w:t>Права и обязанности участников акции</w:t>
      </w:r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проведении регистрации клиента в качестве участника акции ему будет предложено дать согласие на обработку персональ</w:t>
      </w:r>
      <w:r>
        <w:rPr>
          <w:sz w:val="24"/>
          <w:szCs w:val="24"/>
        </w:rPr>
        <w:t xml:space="preserve">ных данных. Победитель акции вправе отказаться </w:t>
      </w:r>
      <w:proofErr w:type="gramStart"/>
      <w:r>
        <w:rPr>
          <w:sz w:val="24"/>
          <w:szCs w:val="24"/>
        </w:rPr>
        <w:t>от приза в любой момент до его получения путем направления в адрес организатора акции соответствующего письменного отказа от приза</w:t>
      </w:r>
      <w:proofErr w:type="gramEnd"/>
      <w:r>
        <w:rPr>
          <w:sz w:val="24"/>
          <w:szCs w:val="24"/>
        </w:rPr>
        <w:t xml:space="preserve"> акции.</w:t>
      </w:r>
    </w:p>
    <w:p w:rsidR="00FB54A2" w:rsidRDefault="002934D0">
      <w:pPr>
        <w:numPr>
          <w:ilvl w:val="0"/>
          <w:numId w:val="3"/>
        </w:numPr>
        <w:tabs>
          <w:tab w:val="left" w:pos="185"/>
        </w:tabs>
        <w:spacing w:line="20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отказа от получения приза акции победитель акции автоматически у</w:t>
      </w:r>
      <w:r>
        <w:rPr>
          <w:sz w:val="24"/>
          <w:szCs w:val="24"/>
        </w:rPr>
        <w:t>трачивает все права, предоставленные ему как победителю акции.</w:t>
      </w:r>
    </w:p>
    <w:p w:rsidR="00FB54A2" w:rsidRDefault="002934D0">
      <w:pPr>
        <w:numPr>
          <w:ilvl w:val="0"/>
          <w:numId w:val="3"/>
        </w:numPr>
        <w:tabs>
          <w:tab w:val="left" w:pos="185"/>
        </w:tabs>
        <w:spacing w:line="20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соответствии с п. 2 ст. 224 и п. 28 ст. 217 части II Налогового кодекса РФ, стоимость выигрышей и призов, полученных в мероприятиях, проводимых в целях рекламы товаров (работ, услуг), превышающ</w:t>
      </w:r>
      <w:r>
        <w:rPr>
          <w:sz w:val="24"/>
          <w:szCs w:val="24"/>
        </w:rPr>
        <w:t>ая 4 000.00 (Четыре тысячи рублей 00 копеек) рублей, подлежит налогообложению НДФЛ, по ставке 35%. Обладатели призов акции самостоятельно оплачивают все налоги (в размере 35% от стоимости приза), сборы и</w:t>
      </w:r>
      <w:proofErr w:type="gramEnd"/>
      <w:r>
        <w:rPr>
          <w:sz w:val="24"/>
          <w:szCs w:val="24"/>
        </w:rPr>
        <w:t xml:space="preserve"> платежи, установленные действующим законодательством</w:t>
      </w:r>
      <w:r>
        <w:rPr>
          <w:sz w:val="24"/>
          <w:szCs w:val="24"/>
        </w:rPr>
        <w:t xml:space="preserve"> Российской Федерации и связанные с получением таких призов акции.</w:t>
      </w:r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акции по соответствующему требованию организаторов обязан предоставлять Организатору информацию, необходимую для предоставления в государственные, в том числе налоговые органы Ро</w:t>
      </w:r>
      <w:r>
        <w:rPr>
          <w:sz w:val="24"/>
          <w:szCs w:val="24"/>
        </w:rPr>
        <w:t>ссийской Федерации.</w:t>
      </w:r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Организаторы акции гарантируют неразглашение конфиденциальной информации о номерах телефонов участников акции и иных их данных, ставших известными ему в ходе проведения акции.</w:t>
      </w:r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Участник акции несет ответственность за достоверность предос</w:t>
      </w:r>
      <w:r>
        <w:rPr>
          <w:sz w:val="24"/>
          <w:szCs w:val="24"/>
        </w:rPr>
        <w:t>тавленных персональных данных. Указанные участником акции данные должны быть подтверждены документально по запросу Организатора. Отказ от документального подтверждения данных влечет исключение отказавшегося лица из списка победителей акции. В этом случае п</w:t>
      </w:r>
      <w:r>
        <w:rPr>
          <w:sz w:val="24"/>
          <w:szCs w:val="24"/>
        </w:rPr>
        <w:t>риз переходит к участнику акции, следующему после исключенного из списка победителей участника и определенному в соответствии с условиями, указанными в разделе «Определение победителей акции» настоящих Правил относительно данного приза.</w:t>
      </w:r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>оставляет за собой право по своему собственному усмотрению отказать в выдаче приза в случае выявления фактов предоставления недостоверной информации при регистрации и/или совершения иных действий, повлекших искажение результатов выигрыша или обнаружении об</w:t>
      </w:r>
      <w:r>
        <w:rPr>
          <w:sz w:val="24"/>
          <w:szCs w:val="24"/>
        </w:rPr>
        <w:t>манных действий участника акции, направленных на увеличение возможности выигрыша и/или нарушения правил акции. В этом случае приз переходит к участнику акции, следующему после исключенного из списка победителей участника и определенному в соответствии с ус</w:t>
      </w:r>
      <w:r>
        <w:rPr>
          <w:sz w:val="24"/>
          <w:szCs w:val="24"/>
        </w:rPr>
        <w:t>ловиями, указанными в разделе «Определение победителей акции» настоящих Правил относительно данного приза.</w:t>
      </w:r>
      <w:bookmarkStart w:id="3" w:name="page22"/>
      <w:bookmarkEnd w:id="3"/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вправе не вступать в письменные переговоры либо иные контакты с участниками акции кроме случаев, предусмотренных настоящими Правилами.</w:t>
      </w:r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Уч</w:t>
      </w:r>
      <w:r>
        <w:rPr>
          <w:sz w:val="24"/>
          <w:szCs w:val="24"/>
        </w:rPr>
        <w:t>астники акции при получении призов акции обязуются заполнить и подписать документы, необходимые для надлежащего оформления вручения призов акции, в том числе акт о получении приза/отказе от приза.</w:t>
      </w:r>
    </w:p>
    <w:p w:rsidR="00FB54A2" w:rsidRPr="002934D0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Участник акции вправе запрашивать у Организатора информацию</w:t>
      </w:r>
      <w:r>
        <w:rPr>
          <w:sz w:val="24"/>
          <w:szCs w:val="24"/>
        </w:rPr>
        <w:t xml:space="preserve"> об акции, направив письмо на почту</w:t>
      </w:r>
      <w:r w:rsidRPr="002934D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promo</w:t>
      </w:r>
      <w:r>
        <w:rPr>
          <w:sz w:val="24"/>
          <w:szCs w:val="24"/>
        </w:rPr>
        <w:t xml:space="preserve">@olvi-azs.ru или позвонив по телефону: </w:t>
      </w:r>
      <w:hyperlink r:id="rId7" w:history="1">
        <w:r>
          <w:rPr>
            <w:rStyle w:val="a5"/>
          </w:rPr>
          <w:t xml:space="preserve">+7 (846) </w:t>
        </w:r>
        <w:r w:rsidRPr="002934D0">
          <w:rPr>
            <w:rStyle w:val="a5"/>
          </w:rPr>
          <w:t>2</w:t>
        </w:r>
      </w:hyperlink>
      <w:r w:rsidRPr="002934D0">
        <w:t>07 55 89</w:t>
      </w:r>
    </w:p>
    <w:p w:rsidR="00FB54A2" w:rsidRDefault="00FB54A2">
      <w:pPr>
        <w:spacing w:line="200" w:lineRule="atLeast"/>
        <w:jc w:val="both"/>
        <w:rPr>
          <w:sz w:val="24"/>
          <w:szCs w:val="24"/>
        </w:rPr>
      </w:pPr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Заключительные положения</w:t>
      </w:r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Совершение Клиентом действий, направленных на участие в акции, признается подтверждением того, что </w:t>
      </w:r>
      <w:r>
        <w:rPr>
          <w:sz w:val="24"/>
          <w:szCs w:val="24"/>
        </w:rPr>
        <w:t>Клиент ознакомлен и полностью согласен с настоящими Правилами проведения акции.</w:t>
      </w:r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Срок хранения персональных данных участников акции Организатором составляет не более 2-х лет.</w:t>
      </w:r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Настоящие условия проведения акции являются превалирующими по отношению к любой ин</w:t>
      </w:r>
      <w:r>
        <w:rPr>
          <w:sz w:val="24"/>
          <w:szCs w:val="24"/>
        </w:rPr>
        <w:t>ой информации в отношении данной акции.</w:t>
      </w:r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оставляет за собой право изменить условия акции, сроки ее проведения, состав</w:t>
      </w:r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призового фонда, а также отказаться от проведения акции в любое время. Настоящие условия проведения акции публикуютс</w:t>
      </w:r>
      <w:r>
        <w:rPr>
          <w:sz w:val="24"/>
          <w:szCs w:val="24"/>
        </w:rPr>
        <w:t>я на сайте</w:t>
      </w:r>
    </w:p>
    <w:p w:rsidR="00FB54A2" w:rsidRDefault="002934D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акции olvi-azs.ru</w:t>
      </w:r>
    </w:p>
    <w:p w:rsidR="00FB54A2" w:rsidRDefault="00FB54A2">
      <w:pPr>
        <w:spacing w:line="200" w:lineRule="atLeast"/>
        <w:jc w:val="both"/>
        <w:rPr>
          <w:sz w:val="24"/>
          <w:szCs w:val="24"/>
        </w:rPr>
      </w:pPr>
    </w:p>
    <w:p w:rsidR="00FB54A2" w:rsidRDefault="00FB54A2">
      <w:pPr>
        <w:spacing w:line="200" w:lineRule="atLeast"/>
        <w:jc w:val="both"/>
        <w:rPr>
          <w:sz w:val="24"/>
          <w:szCs w:val="24"/>
        </w:rPr>
      </w:pPr>
    </w:p>
    <w:p w:rsidR="00FB54A2" w:rsidRDefault="00FB54A2">
      <w:pPr>
        <w:spacing w:line="200" w:lineRule="atLeast"/>
        <w:jc w:val="both"/>
        <w:rPr>
          <w:sz w:val="24"/>
          <w:szCs w:val="24"/>
        </w:rPr>
      </w:pPr>
    </w:p>
    <w:p w:rsidR="00FB54A2" w:rsidRDefault="00FB54A2">
      <w:pPr>
        <w:spacing w:line="200" w:lineRule="atLeast"/>
        <w:jc w:val="both"/>
        <w:rPr>
          <w:sz w:val="24"/>
          <w:szCs w:val="24"/>
        </w:rPr>
      </w:pPr>
    </w:p>
    <w:p w:rsidR="00FB54A2" w:rsidRDefault="00FB54A2">
      <w:pPr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FB54A2" w:rsidRDefault="00FB54A2">
      <w:pPr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FB54A2" w:rsidRDefault="00FB54A2">
      <w:pPr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FB54A2" w:rsidRDefault="00FB54A2">
      <w:pPr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FB54A2" w:rsidRDefault="00FB54A2">
      <w:pPr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FB54A2" w:rsidRDefault="00FB54A2">
      <w:pPr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200" w:lineRule="exact"/>
      </w:pPr>
    </w:p>
    <w:p w:rsidR="00FB54A2" w:rsidRDefault="00FB54A2">
      <w:pPr>
        <w:spacing w:line="329" w:lineRule="exact"/>
      </w:pPr>
    </w:p>
    <w:p w:rsidR="00FB54A2" w:rsidRDefault="00FB54A2">
      <w:pPr>
        <w:spacing w:line="0" w:lineRule="atLeast"/>
        <w:ind w:left="9500"/>
      </w:pPr>
    </w:p>
    <w:sectPr w:rsidR="00FB54A2">
      <w:footnotePr>
        <w:pos w:val="beneathText"/>
      </w:footnotePr>
      <w:pgSz w:w="11920" w:h="16850"/>
      <w:pgMar w:top="1440" w:right="1101" w:bottom="155" w:left="108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В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sz w:val="24"/>
        <w:lang w:val="en-U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В"/>
      <w:lvlJc w:val="left"/>
      <w:pPr>
        <w:tabs>
          <w:tab w:val="left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A2"/>
    <w:rsid w:val="002934D0"/>
    <w:rsid w:val="00FB54A2"/>
    <w:rsid w:val="015364F6"/>
    <w:rsid w:val="02927E3A"/>
    <w:rsid w:val="15391B22"/>
    <w:rsid w:val="1C000263"/>
    <w:rsid w:val="35730B71"/>
    <w:rsid w:val="3BB16DEB"/>
    <w:rsid w:val="3D1133E8"/>
    <w:rsid w:val="3E110490"/>
    <w:rsid w:val="400F0F79"/>
    <w:rsid w:val="475E339D"/>
    <w:rsid w:val="499549A3"/>
    <w:rsid w:val="4BE070DC"/>
    <w:rsid w:val="5ED40034"/>
    <w:rsid w:val="6A7C7D94"/>
    <w:rsid w:val="6D851676"/>
    <w:rsid w:val="6F5D6CFB"/>
    <w:rsid w:val="775956B3"/>
    <w:rsid w:val="7F4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6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Hyperlink" w:uiPriority="68" w:qFormat="1"/>
    <w:lsdException w:name="Strong" w:uiPriority="67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spacing w:after="120"/>
    </w:pPr>
  </w:style>
  <w:style w:type="paragraph" w:styleId="a4">
    <w:name w:val="List"/>
    <w:basedOn w:val="a3"/>
    <w:uiPriority w:val="67"/>
    <w:qFormat/>
    <w:rPr>
      <w:rFonts w:cs="Arial"/>
    </w:rPr>
  </w:style>
  <w:style w:type="character" w:styleId="a5">
    <w:name w:val="Hyperlink"/>
    <w:basedOn w:val="1"/>
    <w:uiPriority w:val="68"/>
    <w:qFormat/>
  </w:style>
  <w:style w:type="character" w:customStyle="1" w:styleId="1">
    <w:name w:val="Основной шрифт абзаца1"/>
    <w:uiPriority w:val="67"/>
  </w:style>
  <w:style w:type="character" w:styleId="a6">
    <w:name w:val="Strong"/>
    <w:uiPriority w:val="67"/>
    <w:qFormat/>
    <w:rPr>
      <w:b/>
      <w:bCs/>
    </w:rPr>
  </w:style>
  <w:style w:type="paragraph" w:customStyle="1" w:styleId="a7">
    <w:name w:val="Заголовок"/>
    <w:basedOn w:val="a"/>
    <w:next w:val="a3"/>
    <w:uiPriority w:val="67"/>
    <w:qFormat/>
    <w:pPr>
      <w:keepNext/>
      <w:spacing w:before="240" w:after="120"/>
    </w:pPr>
  </w:style>
  <w:style w:type="paragraph" w:customStyle="1" w:styleId="11">
    <w:name w:val="Название11"/>
    <w:basedOn w:val="a"/>
    <w:uiPriority w:val="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uiPriority w:val="67"/>
    <w:pPr>
      <w:suppressLineNumbers/>
    </w:pPr>
    <w:rPr>
      <w:rFonts w:cs="Arial"/>
    </w:rPr>
  </w:style>
  <w:style w:type="paragraph" w:customStyle="1" w:styleId="12">
    <w:name w:val="Название1"/>
    <w:basedOn w:val="a"/>
    <w:uiPriority w:val="67"/>
    <w:pPr>
      <w:suppressLineNumbers/>
      <w:spacing w:before="120" w:after="120"/>
    </w:pPr>
  </w:style>
  <w:style w:type="paragraph" w:customStyle="1" w:styleId="13">
    <w:name w:val="Обычный (веб)1"/>
    <w:basedOn w:val="a"/>
    <w:uiPriority w:val="68"/>
    <w:qFormat/>
    <w:pPr>
      <w:spacing w:before="280" w:after="280"/>
    </w:pPr>
  </w:style>
  <w:style w:type="paragraph" w:customStyle="1" w:styleId="a8">
    <w:name w:val="Содержимое таблицы"/>
    <w:basedOn w:val="a"/>
    <w:uiPriority w:val="67"/>
    <w:qFormat/>
    <w:pPr>
      <w:suppressLineNumbers/>
    </w:pPr>
  </w:style>
  <w:style w:type="paragraph" w:customStyle="1" w:styleId="a9">
    <w:name w:val="Заголовок таблицы"/>
    <w:basedOn w:val="a8"/>
    <w:uiPriority w:val="67"/>
    <w:qFormat/>
    <w:pPr>
      <w:jc w:val="center"/>
    </w:pPr>
    <w:rPr>
      <w:b/>
      <w:bCs/>
    </w:rPr>
  </w:style>
  <w:style w:type="character" w:customStyle="1" w:styleId="WW8Num1z0">
    <w:name w:val="WW8Num1z0"/>
    <w:uiPriority w:val="3"/>
    <w:qFormat/>
    <w:rPr>
      <w:sz w:val="24"/>
      <w:lang w:val="en-US"/>
    </w:rPr>
  </w:style>
  <w:style w:type="character" w:customStyle="1" w:styleId="WW8Num2z0">
    <w:name w:val="WW8Num2z0"/>
    <w:uiPriority w:val="3"/>
    <w:qFormat/>
    <w:rPr>
      <w:sz w:val="24"/>
      <w:szCs w:val="24"/>
      <w:lang w:val="en-US"/>
    </w:rPr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</w:style>
  <w:style w:type="character" w:customStyle="1" w:styleId="WW8Num5z0">
    <w:name w:val="WW8Num5z0"/>
    <w:uiPriority w:val="3"/>
    <w:qFormat/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8z0">
    <w:name w:val="WW8Num8z0"/>
    <w:uiPriority w:val="3"/>
    <w:qFormat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8z1">
    <w:name w:val="WW8Num8z1"/>
    <w:uiPriority w:val="3"/>
    <w:qFormat/>
    <w:rPr>
      <w:rFonts w:ascii="Courier New" w:hAnsi="Courier New" w:cs="Courier New" w:hint="default"/>
    </w:rPr>
  </w:style>
  <w:style w:type="character" w:customStyle="1" w:styleId="WW8Num8z2">
    <w:name w:val="WW8Num8z2"/>
    <w:uiPriority w:val="3"/>
    <w:qFormat/>
    <w:rPr>
      <w:rFonts w:ascii="Wingdings" w:hAnsi="Wingdings" w:cs="Wingdings" w:hint="default"/>
    </w:rPr>
  </w:style>
  <w:style w:type="character" w:customStyle="1" w:styleId="WW8Num8z3">
    <w:name w:val="WW8Num8z3"/>
    <w:uiPriority w:val="3"/>
    <w:qFormat/>
    <w:rPr>
      <w:rFonts w:ascii="Symbol" w:hAnsi="Symbol" w:cs="Symbol" w:hint="default"/>
    </w:rPr>
  </w:style>
  <w:style w:type="character" w:customStyle="1" w:styleId="aa">
    <w:name w:val="Основной шрифт"/>
    <w:uiPriority w:val="67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WW8Num4z1">
    <w:name w:val="WW8Num4z1"/>
    <w:uiPriority w:val="3"/>
    <w:qFormat/>
  </w:style>
  <w:style w:type="character" w:customStyle="1" w:styleId="WW8Num4z2">
    <w:name w:val="WW8Num4z2"/>
    <w:uiPriority w:val="3"/>
    <w:qFormat/>
  </w:style>
  <w:style w:type="character" w:customStyle="1" w:styleId="WW8Num4z3">
    <w:name w:val="WW8Num4z3"/>
    <w:uiPriority w:val="3"/>
    <w:qFormat/>
  </w:style>
  <w:style w:type="character" w:customStyle="1" w:styleId="WW8Num4z4">
    <w:name w:val="WW8Num4z4"/>
    <w:uiPriority w:val="3"/>
    <w:qFormat/>
  </w:style>
  <w:style w:type="character" w:customStyle="1" w:styleId="WW8Num4z5">
    <w:name w:val="WW8Num4z5"/>
    <w:uiPriority w:val="3"/>
    <w:qFormat/>
  </w:style>
  <w:style w:type="character" w:customStyle="1" w:styleId="WW8Num4z6">
    <w:name w:val="WW8Num4z6"/>
    <w:uiPriority w:val="3"/>
    <w:qFormat/>
  </w:style>
  <w:style w:type="character" w:customStyle="1" w:styleId="WW8Num4z7">
    <w:name w:val="WW8Num4z7"/>
    <w:uiPriority w:val="3"/>
    <w:qFormat/>
  </w:style>
  <w:style w:type="character" w:customStyle="1" w:styleId="WW8Num4z8">
    <w:name w:val="WW8Num4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ab">
    <w:name w:val="Маркеры списка"/>
    <w:uiPriority w:val="6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6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Hyperlink" w:uiPriority="68" w:qFormat="1"/>
    <w:lsdException w:name="Strong" w:uiPriority="67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67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spacing w:after="120"/>
    </w:pPr>
  </w:style>
  <w:style w:type="paragraph" w:styleId="a4">
    <w:name w:val="List"/>
    <w:basedOn w:val="a3"/>
    <w:uiPriority w:val="67"/>
    <w:qFormat/>
    <w:rPr>
      <w:rFonts w:cs="Arial"/>
    </w:rPr>
  </w:style>
  <w:style w:type="character" w:styleId="a5">
    <w:name w:val="Hyperlink"/>
    <w:basedOn w:val="1"/>
    <w:uiPriority w:val="68"/>
    <w:qFormat/>
  </w:style>
  <w:style w:type="character" w:customStyle="1" w:styleId="1">
    <w:name w:val="Основной шрифт абзаца1"/>
    <w:uiPriority w:val="67"/>
  </w:style>
  <w:style w:type="character" w:styleId="a6">
    <w:name w:val="Strong"/>
    <w:uiPriority w:val="67"/>
    <w:qFormat/>
    <w:rPr>
      <w:b/>
      <w:bCs/>
    </w:rPr>
  </w:style>
  <w:style w:type="paragraph" w:customStyle="1" w:styleId="a7">
    <w:name w:val="Заголовок"/>
    <w:basedOn w:val="a"/>
    <w:next w:val="a3"/>
    <w:uiPriority w:val="67"/>
    <w:qFormat/>
    <w:pPr>
      <w:keepNext/>
      <w:spacing w:before="240" w:after="120"/>
    </w:pPr>
  </w:style>
  <w:style w:type="paragraph" w:customStyle="1" w:styleId="11">
    <w:name w:val="Название11"/>
    <w:basedOn w:val="a"/>
    <w:uiPriority w:val="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uiPriority w:val="67"/>
    <w:pPr>
      <w:suppressLineNumbers/>
    </w:pPr>
    <w:rPr>
      <w:rFonts w:cs="Arial"/>
    </w:rPr>
  </w:style>
  <w:style w:type="paragraph" w:customStyle="1" w:styleId="12">
    <w:name w:val="Название1"/>
    <w:basedOn w:val="a"/>
    <w:uiPriority w:val="67"/>
    <w:pPr>
      <w:suppressLineNumbers/>
      <w:spacing w:before="120" w:after="120"/>
    </w:pPr>
  </w:style>
  <w:style w:type="paragraph" w:customStyle="1" w:styleId="13">
    <w:name w:val="Обычный (веб)1"/>
    <w:basedOn w:val="a"/>
    <w:uiPriority w:val="68"/>
    <w:qFormat/>
    <w:pPr>
      <w:spacing w:before="280" w:after="280"/>
    </w:pPr>
  </w:style>
  <w:style w:type="paragraph" w:customStyle="1" w:styleId="a8">
    <w:name w:val="Содержимое таблицы"/>
    <w:basedOn w:val="a"/>
    <w:uiPriority w:val="67"/>
    <w:qFormat/>
    <w:pPr>
      <w:suppressLineNumbers/>
    </w:pPr>
  </w:style>
  <w:style w:type="paragraph" w:customStyle="1" w:styleId="a9">
    <w:name w:val="Заголовок таблицы"/>
    <w:basedOn w:val="a8"/>
    <w:uiPriority w:val="67"/>
    <w:qFormat/>
    <w:pPr>
      <w:jc w:val="center"/>
    </w:pPr>
    <w:rPr>
      <w:b/>
      <w:bCs/>
    </w:rPr>
  </w:style>
  <w:style w:type="character" w:customStyle="1" w:styleId="WW8Num1z0">
    <w:name w:val="WW8Num1z0"/>
    <w:uiPriority w:val="3"/>
    <w:qFormat/>
    <w:rPr>
      <w:sz w:val="24"/>
      <w:lang w:val="en-US"/>
    </w:rPr>
  </w:style>
  <w:style w:type="character" w:customStyle="1" w:styleId="WW8Num2z0">
    <w:name w:val="WW8Num2z0"/>
    <w:uiPriority w:val="3"/>
    <w:qFormat/>
    <w:rPr>
      <w:sz w:val="24"/>
      <w:szCs w:val="24"/>
      <w:lang w:val="en-US"/>
    </w:rPr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</w:style>
  <w:style w:type="character" w:customStyle="1" w:styleId="WW8Num5z0">
    <w:name w:val="WW8Num5z0"/>
    <w:uiPriority w:val="3"/>
    <w:qFormat/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8z0">
    <w:name w:val="WW8Num8z0"/>
    <w:uiPriority w:val="3"/>
    <w:qFormat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8z1">
    <w:name w:val="WW8Num8z1"/>
    <w:uiPriority w:val="3"/>
    <w:qFormat/>
    <w:rPr>
      <w:rFonts w:ascii="Courier New" w:hAnsi="Courier New" w:cs="Courier New" w:hint="default"/>
    </w:rPr>
  </w:style>
  <w:style w:type="character" w:customStyle="1" w:styleId="WW8Num8z2">
    <w:name w:val="WW8Num8z2"/>
    <w:uiPriority w:val="3"/>
    <w:qFormat/>
    <w:rPr>
      <w:rFonts w:ascii="Wingdings" w:hAnsi="Wingdings" w:cs="Wingdings" w:hint="default"/>
    </w:rPr>
  </w:style>
  <w:style w:type="character" w:customStyle="1" w:styleId="WW8Num8z3">
    <w:name w:val="WW8Num8z3"/>
    <w:uiPriority w:val="3"/>
    <w:qFormat/>
    <w:rPr>
      <w:rFonts w:ascii="Symbol" w:hAnsi="Symbol" w:cs="Symbol" w:hint="default"/>
    </w:rPr>
  </w:style>
  <w:style w:type="character" w:customStyle="1" w:styleId="aa">
    <w:name w:val="Основной шрифт"/>
    <w:uiPriority w:val="67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WW8Num4z1">
    <w:name w:val="WW8Num4z1"/>
    <w:uiPriority w:val="3"/>
    <w:qFormat/>
  </w:style>
  <w:style w:type="character" w:customStyle="1" w:styleId="WW8Num4z2">
    <w:name w:val="WW8Num4z2"/>
    <w:uiPriority w:val="3"/>
    <w:qFormat/>
  </w:style>
  <w:style w:type="character" w:customStyle="1" w:styleId="WW8Num4z3">
    <w:name w:val="WW8Num4z3"/>
    <w:uiPriority w:val="3"/>
    <w:qFormat/>
  </w:style>
  <w:style w:type="character" w:customStyle="1" w:styleId="WW8Num4z4">
    <w:name w:val="WW8Num4z4"/>
    <w:uiPriority w:val="3"/>
    <w:qFormat/>
  </w:style>
  <w:style w:type="character" w:customStyle="1" w:styleId="WW8Num4z5">
    <w:name w:val="WW8Num4z5"/>
    <w:uiPriority w:val="3"/>
    <w:qFormat/>
  </w:style>
  <w:style w:type="character" w:customStyle="1" w:styleId="WW8Num4z6">
    <w:name w:val="WW8Num4z6"/>
    <w:uiPriority w:val="3"/>
    <w:qFormat/>
  </w:style>
  <w:style w:type="character" w:customStyle="1" w:styleId="WW8Num4z7">
    <w:name w:val="WW8Num4z7"/>
    <w:uiPriority w:val="3"/>
    <w:qFormat/>
  </w:style>
  <w:style w:type="character" w:customStyle="1" w:styleId="WW8Num4z8">
    <w:name w:val="WW8Num4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ab">
    <w:name w:val="Маркеры списка"/>
    <w:uiPriority w:val="6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784631319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7374</Characters>
  <Application>Microsoft Office Word</Application>
  <DocSecurity>0</DocSecurity>
  <Lines>61</Lines>
  <Paragraphs>17</Paragraphs>
  <ScaleCrop>false</ScaleCrop>
  <Company>diakov.net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2020-12-23T09:15:00Z</cp:lastPrinted>
  <dcterms:created xsi:type="dcterms:W3CDTF">2018-05-28T02:03:00Z</dcterms:created>
  <dcterms:modified xsi:type="dcterms:W3CDTF">2021-01-21T16:08:00Z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